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3D" w:rsidRDefault="000F71CA" w:rsidP="008F358A">
      <w:pPr>
        <w:spacing w:beforeLines="100"/>
        <w:jc w:val="center"/>
        <w:rPr>
          <w:rFonts w:ascii="微软雅黑" w:eastAsia="微软雅黑" w:hAnsi="微软雅黑"/>
          <w:b/>
          <w:noProof/>
          <w:sz w:val="52"/>
          <w:szCs w:val="52"/>
        </w:rPr>
      </w:pPr>
      <w:r w:rsidRPr="00C86B98">
        <w:rPr>
          <w:rFonts w:ascii="微软雅黑" w:eastAsia="微软雅黑" w:hAnsi="微软雅黑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-1158875</wp:posOffset>
            </wp:positionH>
            <wp:positionV relativeFrom="margin">
              <wp:posOffset>-1559560</wp:posOffset>
            </wp:positionV>
            <wp:extent cx="7549515" cy="4411345"/>
            <wp:effectExtent l="114300" t="76200" r="108585" b="84455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4411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61B3D">
        <w:rPr>
          <w:rFonts w:ascii="微软雅黑" w:eastAsia="微软雅黑" w:hAnsi="微软雅黑" w:hint="eastAsia"/>
          <w:b/>
          <w:noProof/>
          <w:sz w:val="52"/>
          <w:szCs w:val="52"/>
        </w:rPr>
        <w:t>202</w:t>
      </w:r>
      <w:r w:rsidR="00E364CF">
        <w:rPr>
          <w:rFonts w:ascii="微软雅黑" w:eastAsia="微软雅黑" w:hAnsi="微软雅黑" w:hint="eastAsia"/>
          <w:b/>
          <w:noProof/>
          <w:sz w:val="52"/>
          <w:szCs w:val="52"/>
        </w:rPr>
        <w:t>1</w:t>
      </w:r>
      <w:r w:rsidR="00561B3D">
        <w:rPr>
          <w:rFonts w:ascii="微软雅黑" w:eastAsia="微软雅黑" w:hAnsi="微软雅黑" w:hint="eastAsia"/>
          <w:b/>
          <w:noProof/>
          <w:sz w:val="52"/>
          <w:szCs w:val="52"/>
        </w:rPr>
        <w:t>年成都春季糖酒会</w:t>
      </w:r>
    </w:p>
    <w:p w:rsidR="00561B3D" w:rsidRPr="00561B3D" w:rsidRDefault="00561B3D" w:rsidP="008F358A">
      <w:pPr>
        <w:spacing w:beforeLines="100"/>
        <w:jc w:val="center"/>
        <w:rPr>
          <w:rFonts w:ascii="微软雅黑" w:eastAsia="微软雅黑" w:hAnsi="微软雅黑"/>
          <w:b/>
          <w:sz w:val="160"/>
          <w:szCs w:val="160"/>
          <w:vertAlign w:val="superscript"/>
        </w:rPr>
      </w:pPr>
      <w:r w:rsidRPr="00561B3D">
        <w:rPr>
          <w:rFonts w:ascii="微软雅黑" w:eastAsia="微软雅黑" w:hAnsi="微软雅黑" w:hint="eastAsia"/>
          <w:b/>
          <w:noProof/>
          <w:sz w:val="160"/>
          <w:szCs w:val="160"/>
          <w:vertAlign w:val="superscript"/>
        </w:rPr>
        <w:t>最佳参展策划案</w:t>
      </w:r>
    </w:p>
    <w:p w:rsidR="00561B3D" w:rsidRDefault="00561B3D" w:rsidP="00561B3D">
      <w:pPr>
        <w:spacing w:line="360" w:lineRule="auto"/>
        <w:rPr>
          <w:rFonts w:ascii="宋体" w:hAnsi="宋体" w:cs="宋体"/>
          <w:b/>
          <w:sz w:val="44"/>
          <w:szCs w:val="44"/>
        </w:rPr>
      </w:pPr>
      <w:r w:rsidRPr="00CE47F6">
        <w:rPr>
          <w:rFonts w:ascii="宋体" w:hAnsi="宋体" w:cs="宋体" w:hint="eastAsia"/>
          <w:b/>
          <w:sz w:val="44"/>
          <w:szCs w:val="44"/>
        </w:rPr>
        <w:t>前言</w:t>
      </w:r>
    </w:p>
    <w:p w:rsidR="002301FE" w:rsidRPr="00CE47F6" w:rsidRDefault="002301FE" w:rsidP="00561B3D">
      <w:pPr>
        <w:spacing w:line="360" w:lineRule="auto"/>
        <w:rPr>
          <w:rFonts w:ascii="宋体" w:hAnsi="宋体" w:cs="宋体"/>
          <w:b/>
          <w:sz w:val="44"/>
          <w:szCs w:val="44"/>
        </w:rPr>
      </w:pPr>
    </w:p>
    <w:p w:rsidR="00561B3D" w:rsidRDefault="00561B3D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2020年第104届全国春季糖酒会将于3月25-27日在成都举行。</w:t>
      </w:r>
    </w:p>
    <w:p w:rsidR="00561B3D" w:rsidRDefault="00561B3D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成都春季糖酒会历来就是食品酒水行业的的招商盛会，预计，将有来自全国主流的食品酒水企业与全国主流的经销商、代理商、采购商、电商，抖商等</w:t>
      </w:r>
      <w:r w:rsidR="008F7547">
        <w:rPr>
          <w:rFonts w:ascii="宋体" w:hAnsi="宋体" w:cs="宋体" w:hint="eastAsia"/>
          <w:sz w:val="32"/>
          <w:szCs w:val="32"/>
        </w:rPr>
        <w:t>约40万人</w:t>
      </w:r>
      <w:r>
        <w:rPr>
          <w:rFonts w:ascii="宋体" w:hAnsi="宋体" w:cs="宋体" w:hint="eastAsia"/>
          <w:sz w:val="32"/>
          <w:szCs w:val="32"/>
        </w:rPr>
        <w:t>汇聚成都</w:t>
      </w:r>
      <w:r w:rsidR="008F7547">
        <w:rPr>
          <w:rFonts w:ascii="宋体" w:hAnsi="宋体" w:cs="宋体" w:hint="eastAsia"/>
          <w:sz w:val="32"/>
          <w:szCs w:val="32"/>
        </w:rPr>
        <w:t>，是食品酒水企业</w:t>
      </w:r>
      <w:r w:rsidR="00356CE5">
        <w:rPr>
          <w:rFonts w:ascii="宋体" w:hAnsi="宋体" w:cs="宋体" w:hint="eastAsia"/>
          <w:sz w:val="32"/>
          <w:szCs w:val="32"/>
        </w:rPr>
        <w:t>、厂商</w:t>
      </w:r>
      <w:r w:rsidR="008F7547">
        <w:rPr>
          <w:rFonts w:ascii="宋体" w:hAnsi="宋体" w:cs="宋体" w:hint="eastAsia"/>
          <w:sz w:val="32"/>
          <w:szCs w:val="32"/>
        </w:rPr>
        <w:t>不容错过的招商盛会。</w:t>
      </w:r>
    </w:p>
    <w:p w:rsidR="006F4638" w:rsidRDefault="006F4638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8F7547" w:rsidRDefault="006F4638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但是，即使在这样的招商盛会上，仍然有的参展企业的在糖酒会上折戟沉沙，招商效果不理想，追溯其根本原因在于参展企业没有做好前期的参展方案，依然抱着</w:t>
      </w:r>
      <w:r w:rsidR="00924420">
        <w:rPr>
          <w:rFonts w:ascii="宋体" w:hAnsi="宋体" w:cs="宋体" w:hint="eastAsia"/>
          <w:sz w:val="32"/>
          <w:szCs w:val="32"/>
        </w:rPr>
        <w:t>传统的</w:t>
      </w:r>
      <w:r>
        <w:rPr>
          <w:rFonts w:ascii="宋体" w:hAnsi="宋体" w:cs="宋体" w:hint="eastAsia"/>
          <w:sz w:val="32"/>
          <w:szCs w:val="32"/>
        </w:rPr>
        <w:t>“</w:t>
      </w:r>
      <w:r w:rsidR="00924420">
        <w:rPr>
          <w:rFonts w:ascii="宋体" w:hAnsi="宋体" w:cs="宋体" w:hint="eastAsia"/>
          <w:sz w:val="32"/>
          <w:szCs w:val="32"/>
        </w:rPr>
        <w:t>摆摊设点</w:t>
      </w:r>
      <w:r>
        <w:rPr>
          <w:rFonts w:ascii="宋体" w:hAnsi="宋体" w:cs="宋体" w:hint="eastAsia"/>
          <w:sz w:val="32"/>
          <w:szCs w:val="32"/>
        </w:rPr>
        <w:t>”</w:t>
      </w:r>
      <w:r w:rsidR="00924420">
        <w:rPr>
          <w:rFonts w:ascii="宋体" w:hAnsi="宋体" w:cs="宋体" w:hint="eastAsia"/>
          <w:sz w:val="32"/>
          <w:szCs w:val="32"/>
        </w:rPr>
        <w:t>的传统展会模式来参展，这样的展会招商模式，失败就是大概率事件。</w:t>
      </w:r>
    </w:p>
    <w:p w:rsidR="00924420" w:rsidRDefault="00924420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924420" w:rsidRDefault="00924420" w:rsidP="00561B3D">
      <w:pPr>
        <w:spacing w:line="360" w:lineRule="auto"/>
        <w:rPr>
          <w:rFonts w:ascii="MS Mincho" w:eastAsiaTheme="minorEastAsia" w:hAnsi="MS Mincho" w:cs="MS Mincho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成都标普信息技术有限公司从业全国糖酒会组展15余年，具有丰富的糖酒会招商的成功经验与失败的教训，</w:t>
      </w:r>
      <w:r w:rsidR="00FE09F2">
        <w:rPr>
          <w:rFonts w:ascii="宋体" w:hAnsi="宋体" w:cs="宋体" w:hint="eastAsia"/>
          <w:sz w:val="32"/>
          <w:szCs w:val="32"/>
        </w:rPr>
        <w:t>我们不仅给参展企业提供优质的糖酒会展位</w:t>
      </w:r>
      <w:r w:rsidR="002430EE">
        <w:rPr>
          <w:rFonts w:ascii="宋体" w:hAnsi="宋体" w:cs="宋体" w:hint="eastAsia"/>
          <w:sz w:val="32"/>
          <w:szCs w:val="32"/>
        </w:rPr>
        <w:t>、酒店</w:t>
      </w:r>
      <w:r w:rsidR="00FE09F2">
        <w:rPr>
          <w:rFonts w:ascii="宋体" w:hAnsi="宋体" w:cs="宋体" w:hint="eastAsia"/>
          <w:sz w:val="32"/>
          <w:szCs w:val="32"/>
        </w:rPr>
        <w:t>资源，更提供</w:t>
      </w:r>
      <w:r w:rsidR="002430EE">
        <w:rPr>
          <w:rFonts w:ascii="宋体" w:hAnsi="宋体" w:cs="宋体" w:hint="eastAsia"/>
          <w:sz w:val="32"/>
          <w:szCs w:val="32"/>
        </w:rPr>
        <w:t>和输出</w:t>
      </w:r>
      <w:r w:rsidR="00FE09F2">
        <w:rPr>
          <w:rFonts w:ascii="宋体" w:hAnsi="宋体" w:cs="宋体" w:hint="eastAsia"/>
          <w:sz w:val="32"/>
          <w:szCs w:val="32"/>
        </w:rPr>
        <w:t>优质、先进的糖酒会招商理念和模式。</w:t>
      </w:r>
      <w:r w:rsidR="00FE09F2" w:rsidRPr="008F358A">
        <w:rPr>
          <w:rFonts w:ascii="宋体" w:hAnsi="宋体" w:cs="宋体" w:hint="eastAsia"/>
          <w:b/>
          <w:sz w:val="32"/>
          <w:szCs w:val="32"/>
        </w:rPr>
        <w:t>为此，</w:t>
      </w:r>
      <w:r w:rsidR="008F358A" w:rsidRPr="008F358A">
        <w:rPr>
          <w:rFonts w:ascii="宋体" w:hAnsi="宋体" w:cs="宋体" w:hint="eastAsia"/>
          <w:b/>
          <w:sz w:val="32"/>
          <w:szCs w:val="32"/>
        </w:rPr>
        <w:t>我们给糖酒会参展商企业策划一份在不另外增加参展费用，能够落地实施，能够提升招商效果的最佳【参展方案】供参展商参考。</w:t>
      </w:r>
      <w:r w:rsidR="008F358A" w:rsidRPr="008F358A">
        <w:rPr>
          <w:rFonts w:ascii="宋体" w:hAnsi="宋体" w:cs="宋体" w:hint="eastAsia"/>
          <w:sz w:val="32"/>
          <w:szCs w:val="32"/>
        </w:rPr>
        <w:t>并预祝参展企业招商成功。</w:t>
      </w:r>
      <w:r w:rsidR="008F358A" w:rsidRPr="008F358A">
        <w:rPr>
          <w:rFonts w:ascii="MS Mincho" w:eastAsia="MS Mincho" w:hAnsi="MS Mincho" w:cs="MS Mincho" w:hint="eastAsia"/>
          <w:sz w:val="32"/>
          <w:szCs w:val="32"/>
        </w:rPr>
        <w:t>​</w:t>
      </w:r>
    </w:p>
    <w:p w:rsidR="008F358A" w:rsidRPr="008F358A" w:rsidRDefault="008F358A" w:rsidP="00561B3D">
      <w:pPr>
        <w:spacing w:line="360" w:lineRule="auto"/>
        <w:rPr>
          <w:rFonts w:ascii="宋体" w:eastAsiaTheme="minorEastAsia" w:hAnsi="宋体" w:cs="宋体"/>
          <w:sz w:val="32"/>
          <w:szCs w:val="32"/>
        </w:rPr>
      </w:pPr>
    </w:p>
    <w:p w:rsidR="00B35C88" w:rsidRDefault="00FE09F2" w:rsidP="00561B3D">
      <w:pPr>
        <w:spacing w:line="360" w:lineRule="auto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一</w:t>
      </w:r>
      <w:r w:rsidR="00B35C88" w:rsidRPr="00CE47F6">
        <w:rPr>
          <w:rFonts w:ascii="宋体" w:hAnsi="宋体" w:cs="宋体" w:hint="eastAsia"/>
          <w:b/>
          <w:sz w:val="32"/>
          <w:szCs w:val="32"/>
        </w:rPr>
        <w:t>，</w:t>
      </w:r>
      <w:r w:rsidR="00A93B82">
        <w:rPr>
          <w:rFonts w:ascii="宋体" w:hAnsi="宋体" w:cs="宋体" w:hint="eastAsia"/>
          <w:b/>
          <w:sz w:val="32"/>
          <w:szCs w:val="32"/>
        </w:rPr>
        <w:t>预订</w:t>
      </w:r>
      <w:r w:rsidR="00B35C88" w:rsidRPr="00CE47F6">
        <w:rPr>
          <w:rFonts w:ascii="宋体" w:hAnsi="宋体" w:cs="宋体" w:hint="eastAsia"/>
          <w:b/>
          <w:sz w:val="32"/>
          <w:szCs w:val="32"/>
        </w:rPr>
        <w:t>展位</w:t>
      </w:r>
      <w:r w:rsidR="00732B2E">
        <w:rPr>
          <w:rFonts w:ascii="宋体" w:hAnsi="宋体" w:cs="宋体" w:hint="eastAsia"/>
          <w:b/>
          <w:sz w:val="32"/>
          <w:szCs w:val="32"/>
        </w:rPr>
        <w:t>（投资</w:t>
      </w:r>
      <w:r w:rsidR="009F6034">
        <w:rPr>
          <w:rFonts w:ascii="宋体" w:hAnsi="宋体" w:cs="宋体" w:hint="eastAsia"/>
          <w:b/>
          <w:sz w:val="32"/>
          <w:szCs w:val="32"/>
        </w:rPr>
        <w:t>1</w:t>
      </w:r>
      <w:r w:rsidR="00732B2E">
        <w:rPr>
          <w:rFonts w:ascii="宋体" w:hAnsi="宋体" w:cs="宋体" w:hint="eastAsia"/>
          <w:b/>
          <w:sz w:val="32"/>
          <w:szCs w:val="32"/>
        </w:rPr>
        <w:t>-</w:t>
      </w:r>
      <w:r w:rsidR="009F6034">
        <w:rPr>
          <w:rFonts w:ascii="宋体" w:hAnsi="宋体" w:cs="宋体" w:hint="eastAsia"/>
          <w:b/>
          <w:sz w:val="32"/>
          <w:szCs w:val="32"/>
        </w:rPr>
        <w:t>5</w:t>
      </w:r>
      <w:r w:rsidR="00732B2E">
        <w:rPr>
          <w:rFonts w:ascii="宋体" w:hAnsi="宋体" w:cs="宋体" w:hint="eastAsia"/>
          <w:b/>
          <w:sz w:val="32"/>
          <w:szCs w:val="32"/>
        </w:rPr>
        <w:t>万左右）</w:t>
      </w:r>
    </w:p>
    <w:p w:rsidR="00CE47F6" w:rsidRPr="00CE47F6" w:rsidRDefault="00CE47F6" w:rsidP="00561B3D">
      <w:pPr>
        <w:spacing w:line="360" w:lineRule="auto"/>
        <w:rPr>
          <w:rFonts w:ascii="宋体" w:hAnsi="宋体" w:cs="宋体"/>
          <w:b/>
          <w:sz w:val="32"/>
          <w:szCs w:val="32"/>
        </w:rPr>
      </w:pPr>
    </w:p>
    <w:p w:rsidR="00561B3D" w:rsidRDefault="00B35C88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确定并预订一个好的展位</w:t>
      </w:r>
      <w:r w:rsidR="00CE47F6">
        <w:rPr>
          <w:rFonts w:ascii="宋体" w:hAnsi="宋体" w:cs="宋体" w:hint="eastAsia"/>
          <w:sz w:val="32"/>
          <w:szCs w:val="32"/>
        </w:rPr>
        <w:t>，是招商成功的第一步</w:t>
      </w:r>
      <w:r>
        <w:rPr>
          <w:rFonts w:ascii="宋体" w:hAnsi="宋体" w:cs="宋体" w:hint="eastAsia"/>
          <w:sz w:val="32"/>
          <w:szCs w:val="32"/>
        </w:rPr>
        <w:t>。糖酒会</w:t>
      </w:r>
      <w:r w:rsidR="00CE47F6">
        <w:rPr>
          <w:rFonts w:ascii="宋体" w:hAnsi="宋体" w:cs="宋体" w:hint="eastAsia"/>
          <w:sz w:val="32"/>
          <w:szCs w:val="32"/>
        </w:rPr>
        <w:t>展位分会展中心展位和酒店的展位二种，其中会展中心的展位基本没有好坏之分，因为，在会展中心展销现场人山人海，到处都是人，所以，会展中心的展位没有好坏之分，再加之经销商千里迢迢来参展，他们绝对是希望看到</w:t>
      </w:r>
      <w:r w:rsidR="005D7CA8">
        <w:rPr>
          <w:rFonts w:ascii="宋体" w:hAnsi="宋体" w:cs="宋体" w:hint="eastAsia"/>
          <w:sz w:val="32"/>
          <w:szCs w:val="32"/>
        </w:rPr>
        <w:t>、了解到</w:t>
      </w:r>
      <w:r w:rsidR="00CE47F6">
        <w:rPr>
          <w:rFonts w:ascii="宋体" w:hAnsi="宋体" w:cs="宋体" w:hint="eastAsia"/>
          <w:sz w:val="32"/>
          <w:szCs w:val="32"/>
        </w:rPr>
        <w:t>糖酒会所有的产品</w:t>
      </w:r>
      <w:r w:rsidR="005D7CA8">
        <w:rPr>
          <w:rFonts w:ascii="宋体" w:hAnsi="宋体" w:cs="宋体" w:hint="eastAsia"/>
          <w:sz w:val="32"/>
          <w:szCs w:val="32"/>
        </w:rPr>
        <w:t>信息</w:t>
      </w:r>
      <w:r w:rsidR="00CE47F6">
        <w:rPr>
          <w:rFonts w:ascii="宋体" w:hAnsi="宋体" w:cs="宋体" w:hint="eastAsia"/>
          <w:sz w:val="32"/>
          <w:szCs w:val="32"/>
        </w:rPr>
        <w:t>。</w:t>
      </w:r>
    </w:p>
    <w:p w:rsidR="00CE47F6" w:rsidRDefault="00CE47F6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CE47F6" w:rsidRDefault="00CE47F6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而酒店展位，就有好坏之分，参展企业预订要预订一个“主流”的酒店</w:t>
      </w:r>
      <w:r w:rsidR="00C5494C">
        <w:rPr>
          <w:rFonts w:ascii="宋体" w:hAnsi="宋体" w:cs="宋体" w:hint="eastAsia"/>
          <w:sz w:val="32"/>
          <w:szCs w:val="32"/>
        </w:rPr>
        <w:t>是关键。</w:t>
      </w:r>
      <w:r>
        <w:rPr>
          <w:rFonts w:ascii="宋体" w:hAnsi="宋体" w:cs="宋体" w:hint="eastAsia"/>
          <w:sz w:val="32"/>
          <w:szCs w:val="32"/>
        </w:rPr>
        <w:t>比如，食品</w:t>
      </w:r>
      <w:r w:rsidR="00C5494C">
        <w:rPr>
          <w:rFonts w:ascii="宋体" w:hAnsi="宋体" w:cs="宋体" w:hint="eastAsia"/>
          <w:sz w:val="32"/>
          <w:szCs w:val="32"/>
        </w:rPr>
        <w:t>饮料</w:t>
      </w:r>
      <w:r>
        <w:rPr>
          <w:rFonts w:ascii="宋体" w:hAnsi="宋体" w:cs="宋体" w:hint="eastAsia"/>
          <w:sz w:val="32"/>
          <w:szCs w:val="32"/>
        </w:rPr>
        <w:t>企业应该在人民北路一线的酒店，如果</w:t>
      </w:r>
      <w:r w:rsidRPr="003A5ED9">
        <w:rPr>
          <w:rFonts w:ascii="宋体" w:hAnsi="宋体" w:cs="宋体" w:hint="eastAsia"/>
          <w:b/>
          <w:sz w:val="32"/>
          <w:szCs w:val="32"/>
        </w:rPr>
        <w:t>成都大酒店</w:t>
      </w:r>
      <w:r w:rsidR="003A5ED9">
        <w:rPr>
          <w:rFonts w:ascii="宋体" w:hAnsi="宋体" w:cs="宋体" w:hint="eastAsia"/>
          <w:b/>
          <w:sz w:val="32"/>
          <w:szCs w:val="32"/>
        </w:rPr>
        <w:t>（1-2万左右）</w:t>
      </w:r>
      <w:r w:rsidRPr="003A5ED9">
        <w:rPr>
          <w:rFonts w:ascii="宋体" w:hAnsi="宋体" w:cs="宋体" w:hint="eastAsia"/>
          <w:b/>
          <w:sz w:val="32"/>
          <w:szCs w:val="32"/>
        </w:rPr>
        <w:t>，金麒麟酒店</w:t>
      </w:r>
      <w:r w:rsidR="003A5ED9">
        <w:rPr>
          <w:rFonts w:ascii="宋体" w:hAnsi="宋体" w:cs="宋体" w:hint="eastAsia"/>
          <w:b/>
          <w:sz w:val="32"/>
          <w:szCs w:val="32"/>
        </w:rPr>
        <w:t>（4万左右）</w:t>
      </w:r>
      <w:r w:rsidRPr="003A5ED9">
        <w:rPr>
          <w:rFonts w:ascii="宋体" w:hAnsi="宋体" w:cs="宋体" w:hint="eastAsia"/>
          <w:b/>
          <w:sz w:val="32"/>
          <w:szCs w:val="32"/>
        </w:rPr>
        <w:t>，西藏饭店</w:t>
      </w:r>
      <w:r w:rsidR="003A5ED9">
        <w:rPr>
          <w:rFonts w:ascii="宋体" w:hAnsi="宋体" w:cs="宋体" w:hint="eastAsia"/>
          <w:b/>
          <w:sz w:val="32"/>
          <w:szCs w:val="32"/>
        </w:rPr>
        <w:t>（8-12万左右）</w:t>
      </w:r>
      <w:r w:rsidRPr="003A5ED9">
        <w:rPr>
          <w:rFonts w:ascii="宋体" w:hAnsi="宋体" w:cs="宋体" w:hint="eastAsia"/>
          <w:b/>
          <w:sz w:val="32"/>
          <w:szCs w:val="32"/>
        </w:rPr>
        <w:t>，帝盛君豪酒店</w:t>
      </w:r>
      <w:r w:rsidR="003A5ED9">
        <w:rPr>
          <w:rFonts w:ascii="宋体" w:hAnsi="宋体" w:cs="宋体" w:hint="eastAsia"/>
          <w:b/>
          <w:sz w:val="32"/>
          <w:szCs w:val="32"/>
        </w:rPr>
        <w:t>（1-3万左右）</w:t>
      </w:r>
      <w:r w:rsidR="00C5494C">
        <w:rPr>
          <w:rFonts w:ascii="宋体" w:hAnsi="宋体" w:cs="宋体" w:hint="eastAsia"/>
          <w:b/>
          <w:sz w:val="32"/>
          <w:szCs w:val="32"/>
        </w:rPr>
        <w:t>。</w:t>
      </w:r>
      <w:r w:rsidR="003A5ED9">
        <w:rPr>
          <w:rFonts w:ascii="宋体" w:hAnsi="宋体" w:cs="宋体" w:hint="eastAsia"/>
          <w:sz w:val="32"/>
          <w:szCs w:val="32"/>
        </w:rPr>
        <w:t xml:space="preserve"> </w:t>
      </w:r>
    </w:p>
    <w:p w:rsidR="003A5ED9" w:rsidRDefault="003A5ED9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白酒、葡萄酒企业应该预订以锦江宾馆为中心的酒店，如</w:t>
      </w:r>
      <w:r w:rsidRPr="00935C3A">
        <w:rPr>
          <w:rFonts w:ascii="宋体" w:hAnsi="宋体" w:cs="宋体" w:hint="eastAsia"/>
          <w:b/>
          <w:sz w:val="32"/>
          <w:szCs w:val="32"/>
        </w:rPr>
        <w:t>锦江宾馆（价格在4-5万左右），岷山饭店（3-4万左右），大成宾馆（2-4万左右）等</w:t>
      </w:r>
      <w:r w:rsidR="00F91578">
        <w:rPr>
          <w:rFonts w:ascii="宋体" w:hAnsi="宋体" w:cs="宋体" w:hint="eastAsia"/>
          <w:sz w:val="32"/>
          <w:szCs w:val="32"/>
        </w:rPr>
        <w:t>。</w:t>
      </w:r>
    </w:p>
    <w:p w:rsidR="00CE47F6" w:rsidRDefault="00CE47F6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CE47F6" w:rsidRPr="003A5ED9" w:rsidRDefault="003A5ED9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这些酒店都是成都糖酒会传统布展酒店，是经销商，代理商都知道这些酒店，也是他们必访的酒店。</w:t>
      </w:r>
    </w:p>
    <w:p w:rsidR="00B35C88" w:rsidRDefault="00B35C88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3A5ED9" w:rsidRDefault="00935C3A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而这些酒店的价格差价不是因为招商效果的差异，也不是酒店人气的差异，</w:t>
      </w:r>
      <w:r w:rsidR="00C5494C">
        <w:rPr>
          <w:rFonts w:ascii="宋体" w:hAnsi="宋体" w:cs="宋体" w:hint="eastAsia"/>
          <w:sz w:val="32"/>
          <w:szCs w:val="32"/>
        </w:rPr>
        <w:t>而</w:t>
      </w:r>
      <w:r>
        <w:rPr>
          <w:rFonts w:ascii="宋体" w:hAnsi="宋体" w:cs="宋体" w:hint="eastAsia"/>
          <w:sz w:val="32"/>
          <w:szCs w:val="32"/>
        </w:rPr>
        <w:t>是酒店的容纳规模和历史原因，酒店容纳的参展商多，单位成本相对较低，酒店容纳的参展商少，酒店的价格相对就高。</w:t>
      </w:r>
    </w:p>
    <w:p w:rsidR="00D01C50" w:rsidRDefault="00D01C50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935C3A" w:rsidRDefault="00D01C50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所以，预订好一个“主流”的酒店展位，你的招商效果就成功了1/3了。</w:t>
      </w:r>
    </w:p>
    <w:p w:rsidR="00935C3A" w:rsidRPr="00935C3A" w:rsidRDefault="00935C3A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B35C88" w:rsidRDefault="00FD7EC3" w:rsidP="00561B3D">
      <w:pPr>
        <w:spacing w:line="360" w:lineRule="auto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二</w:t>
      </w:r>
      <w:r w:rsidR="00D01C50" w:rsidRPr="00D01C50">
        <w:rPr>
          <w:rFonts w:ascii="宋体" w:hAnsi="宋体" w:cs="宋体" w:hint="eastAsia"/>
          <w:b/>
          <w:sz w:val="32"/>
          <w:szCs w:val="32"/>
        </w:rPr>
        <w:t>，主动邀请经销商</w:t>
      </w:r>
      <w:r w:rsidR="00732B2E">
        <w:rPr>
          <w:rFonts w:ascii="宋体" w:hAnsi="宋体" w:cs="宋体" w:hint="eastAsia"/>
          <w:b/>
          <w:sz w:val="32"/>
          <w:szCs w:val="32"/>
        </w:rPr>
        <w:t>（投资1000元左右）</w:t>
      </w:r>
    </w:p>
    <w:p w:rsidR="00D01C50" w:rsidRDefault="00AC2634" w:rsidP="00561B3D">
      <w:pPr>
        <w:spacing w:line="360" w:lineRule="auto"/>
        <w:rPr>
          <w:rFonts w:ascii="宋体" w:hAnsi="宋体" w:cs="宋体"/>
          <w:sz w:val="32"/>
          <w:szCs w:val="32"/>
        </w:rPr>
      </w:pPr>
      <w:r w:rsidRPr="00AC2634">
        <w:rPr>
          <w:rFonts w:ascii="宋体" w:hAnsi="宋体" w:cs="宋体" w:hint="eastAsia"/>
          <w:b/>
          <w:sz w:val="32"/>
          <w:szCs w:val="32"/>
        </w:rPr>
        <w:t>糖酒会不是“摆摊设点”，不要座等经销商来“碰”。</w:t>
      </w:r>
      <w:r w:rsidR="00D01C50">
        <w:rPr>
          <w:rFonts w:ascii="宋体" w:hAnsi="宋体" w:cs="宋体" w:hint="eastAsia"/>
          <w:sz w:val="32"/>
          <w:szCs w:val="32"/>
        </w:rPr>
        <w:t>会前主</w:t>
      </w:r>
      <w:r w:rsidR="00D01C50">
        <w:rPr>
          <w:rFonts w:ascii="宋体" w:hAnsi="宋体" w:cs="宋体" w:hint="eastAsia"/>
          <w:sz w:val="32"/>
          <w:szCs w:val="32"/>
        </w:rPr>
        <w:lastRenderedPageBreak/>
        <w:t>动邀请经销商，告知你的新</w:t>
      </w:r>
      <w:r w:rsidR="00690B6C">
        <w:rPr>
          <w:rFonts w:ascii="宋体" w:hAnsi="宋体" w:cs="宋体" w:hint="eastAsia"/>
          <w:sz w:val="32"/>
          <w:szCs w:val="32"/>
        </w:rPr>
        <w:t>、</w:t>
      </w:r>
      <w:r w:rsidR="00D01C50">
        <w:rPr>
          <w:rFonts w:ascii="宋体" w:hAnsi="宋体" w:cs="宋体" w:hint="eastAsia"/>
          <w:sz w:val="32"/>
          <w:szCs w:val="32"/>
        </w:rPr>
        <w:t>老经销商、代理商你在本届糖酒会上的展位位置，酒店位置，让他们</w:t>
      </w:r>
      <w:r w:rsidR="00330D78">
        <w:rPr>
          <w:rFonts w:ascii="宋体" w:hAnsi="宋体" w:cs="宋体" w:hint="eastAsia"/>
          <w:sz w:val="32"/>
          <w:szCs w:val="32"/>
        </w:rPr>
        <w:t>有针对性的来到你的展位</w:t>
      </w:r>
      <w:r w:rsidR="00690B6C">
        <w:rPr>
          <w:rFonts w:ascii="宋体" w:hAnsi="宋体" w:cs="宋体" w:hint="eastAsia"/>
          <w:sz w:val="32"/>
          <w:szCs w:val="32"/>
        </w:rPr>
        <w:t>上</w:t>
      </w:r>
      <w:r w:rsidR="00330D78">
        <w:rPr>
          <w:rFonts w:ascii="宋体" w:hAnsi="宋体" w:cs="宋体" w:hint="eastAsia"/>
          <w:sz w:val="32"/>
          <w:szCs w:val="32"/>
        </w:rPr>
        <w:t>“现场体验”，“现场感受”你的优质产品。</w:t>
      </w:r>
    </w:p>
    <w:p w:rsidR="00AE5EAC" w:rsidRDefault="00AE5EAC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B8721D" w:rsidRDefault="00B8721D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如何</w:t>
      </w:r>
      <w:r w:rsidR="00330D78">
        <w:rPr>
          <w:rFonts w:ascii="宋体" w:hAnsi="宋体" w:cs="宋体" w:hint="eastAsia"/>
          <w:sz w:val="32"/>
          <w:szCs w:val="32"/>
        </w:rPr>
        <w:t>通知</w:t>
      </w:r>
      <w:r>
        <w:rPr>
          <w:rFonts w:ascii="宋体" w:hAnsi="宋体" w:cs="宋体" w:hint="eastAsia"/>
          <w:sz w:val="32"/>
          <w:szCs w:val="32"/>
        </w:rPr>
        <w:t>、</w:t>
      </w:r>
      <w:r w:rsidR="00330D78">
        <w:rPr>
          <w:rFonts w:ascii="宋体" w:hAnsi="宋体" w:cs="宋体" w:hint="eastAsia"/>
          <w:sz w:val="32"/>
          <w:szCs w:val="32"/>
        </w:rPr>
        <w:t>邀请经销商？</w:t>
      </w:r>
      <w:r w:rsidR="00FA68C9">
        <w:rPr>
          <w:rFonts w:ascii="宋体" w:hAnsi="宋体" w:cs="宋体" w:hint="eastAsia"/>
          <w:sz w:val="32"/>
          <w:szCs w:val="32"/>
        </w:rPr>
        <w:t>建议</w:t>
      </w:r>
      <w:r w:rsidR="00330D78">
        <w:rPr>
          <w:rFonts w:ascii="宋体" w:hAnsi="宋体" w:cs="宋体" w:hint="eastAsia"/>
          <w:sz w:val="32"/>
          <w:szCs w:val="32"/>
        </w:rPr>
        <w:t>通过短信群发方式</w:t>
      </w:r>
      <w:r>
        <w:rPr>
          <w:rFonts w:ascii="宋体" w:hAnsi="宋体" w:cs="宋体" w:hint="eastAsia"/>
          <w:sz w:val="32"/>
          <w:szCs w:val="32"/>
        </w:rPr>
        <w:t>，</w:t>
      </w:r>
      <w:r w:rsidR="00330D78">
        <w:rPr>
          <w:rFonts w:ascii="宋体" w:hAnsi="宋体" w:cs="宋体" w:hint="eastAsia"/>
          <w:sz w:val="32"/>
          <w:szCs w:val="32"/>
        </w:rPr>
        <w:t>在开展前1月前，每周发一次短信给</w:t>
      </w:r>
      <w:r>
        <w:rPr>
          <w:rFonts w:ascii="宋体" w:hAnsi="宋体" w:cs="宋体" w:hint="eastAsia"/>
          <w:sz w:val="32"/>
          <w:szCs w:val="32"/>
        </w:rPr>
        <w:t>经销商</w:t>
      </w:r>
      <w:r w:rsidR="00330D78">
        <w:rPr>
          <w:rFonts w:ascii="宋体" w:hAnsi="宋体" w:cs="宋体" w:hint="eastAsia"/>
          <w:sz w:val="32"/>
          <w:szCs w:val="32"/>
        </w:rPr>
        <w:t>。</w:t>
      </w:r>
    </w:p>
    <w:p w:rsidR="00AE5EAC" w:rsidRDefault="00AE5EAC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330D78" w:rsidRDefault="00330D78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短信内容可以设计成为：</w:t>
      </w:r>
    </w:p>
    <w:p w:rsidR="00AE5EAC" w:rsidRDefault="00AE5EAC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330D78" w:rsidRDefault="00330D78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尊敬经销商：xxx公司将于3月参展2021年成都糖酒会，并在xxx酒店x楼x房间和会展中心x馆xx号设置了展位，我们将</w:t>
      </w:r>
      <w:r w:rsidR="006614D9">
        <w:rPr>
          <w:rFonts w:ascii="宋体" w:hAnsi="宋体" w:cs="宋体" w:hint="eastAsia"/>
          <w:sz w:val="32"/>
          <w:szCs w:val="32"/>
        </w:rPr>
        <w:t>带今年最新，最赚钱的产品恭候你的到来，并且，无论我们是否合作，我们都将赠送你优厚的礼品，公司总经理王先生1390000000恭候你的来访。</w:t>
      </w:r>
    </w:p>
    <w:p w:rsidR="00B8721D" w:rsidRDefault="00B8721D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6614D9" w:rsidRDefault="00B8721D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用短信群发发送短信，平均每条短信3分钱，发1万条短信300元左右，效率极高。</w:t>
      </w:r>
      <w:r w:rsidR="00690B6C">
        <w:rPr>
          <w:rFonts w:ascii="宋体" w:hAnsi="宋体" w:cs="宋体" w:hint="eastAsia"/>
          <w:sz w:val="32"/>
          <w:szCs w:val="32"/>
        </w:rPr>
        <w:t>需要短信群发，来电推荐给你。</w:t>
      </w:r>
    </w:p>
    <w:p w:rsidR="009A3486" w:rsidRDefault="009A3486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FE09F2" w:rsidRDefault="00B8721D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如何去找经销商的手机号码？在此，我们向你提供2020年全国经销商名录，上面有全国5万多个，你可以根据性需要选择发送。</w:t>
      </w:r>
    </w:p>
    <w:p w:rsidR="006614D9" w:rsidRDefault="00B8721D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noProof/>
          <w:sz w:val="32"/>
          <w:szCs w:val="32"/>
        </w:rPr>
        <w:lastRenderedPageBreak/>
        <w:drawing>
          <wp:inline distT="0" distB="0" distL="0" distR="0">
            <wp:extent cx="5262812" cy="2081463"/>
            <wp:effectExtent l="19050" t="0" r="0" b="0"/>
            <wp:docPr id="10" name="图片 9" descr="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1782" cy="208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F0" w:rsidRDefault="004151F0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noProof/>
          <w:sz w:val="32"/>
          <w:szCs w:val="32"/>
        </w:rPr>
        <w:drawing>
          <wp:inline distT="0" distB="0" distL="0" distR="0">
            <wp:extent cx="5278120" cy="1490345"/>
            <wp:effectExtent l="19050" t="0" r="0" b="0"/>
            <wp:docPr id="2" name="图片 1" descr="糖酒会经销商名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糖酒会经销商名录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F0" w:rsidRDefault="004151F0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B8721D" w:rsidRDefault="00773630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在糖酒会上“摆摊设点”座等经销商来“碰”与主动邀请经销商来访问，</w:t>
      </w:r>
      <w:r w:rsidR="00820837">
        <w:rPr>
          <w:rFonts w:ascii="宋体" w:hAnsi="宋体" w:cs="宋体" w:hint="eastAsia"/>
          <w:sz w:val="32"/>
          <w:szCs w:val="32"/>
        </w:rPr>
        <w:t>其</w:t>
      </w:r>
      <w:r>
        <w:rPr>
          <w:rFonts w:ascii="宋体" w:hAnsi="宋体" w:cs="宋体" w:hint="eastAsia"/>
          <w:sz w:val="32"/>
          <w:szCs w:val="32"/>
        </w:rPr>
        <w:t>招商效果相差千里，如果你发的</w:t>
      </w:r>
      <w:r w:rsidR="006173F8">
        <w:rPr>
          <w:rFonts w:ascii="宋体" w:hAnsi="宋体" w:cs="宋体" w:hint="eastAsia"/>
          <w:sz w:val="32"/>
          <w:szCs w:val="32"/>
        </w:rPr>
        <w:t>1万条</w:t>
      </w:r>
      <w:r>
        <w:rPr>
          <w:rFonts w:ascii="宋体" w:hAnsi="宋体" w:cs="宋体" w:hint="eastAsia"/>
          <w:sz w:val="32"/>
          <w:szCs w:val="32"/>
        </w:rPr>
        <w:t>短信有</w:t>
      </w:r>
      <w:r w:rsidR="006173F8">
        <w:rPr>
          <w:rFonts w:ascii="宋体" w:hAnsi="宋体" w:cs="宋体" w:hint="eastAsia"/>
          <w:sz w:val="32"/>
          <w:szCs w:val="32"/>
        </w:rPr>
        <w:t>2-3</w:t>
      </w:r>
      <w:r>
        <w:rPr>
          <w:rFonts w:ascii="宋体" w:hAnsi="宋体" w:cs="宋体" w:hint="eastAsia"/>
          <w:sz w:val="32"/>
          <w:szCs w:val="32"/>
        </w:rPr>
        <w:t>%的经销商来现场体验产品，</w:t>
      </w:r>
      <w:r w:rsidR="006173F8">
        <w:rPr>
          <w:rFonts w:ascii="宋体" w:hAnsi="宋体" w:cs="宋体" w:hint="eastAsia"/>
          <w:sz w:val="32"/>
          <w:szCs w:val="32"/>
        </w:rPr>
        <w:t>那就是200-300家经销与你合作，其</w:t>
      </w:r>
      <w:r>
        <w:rPr>
          <w:rFonts w:ascii="宋体" w:hAnsi="宋体" w:cs="宋体" w:hint="eastAsia"/>
          <w:sz w:val="32"/>
          <w:szCs w:val="32"/>
        </w:rPr>
        <w:t>招商效果</w:t>
      </w:r>
      <w:r w:rsidR="006173F8">
        <w:rPr>
          <w:rFonts w:ascii="宋体" w:hAnsi="宋体" w:cs="宋体" w:hint="eastAsia"/>
          <w:sz w:val="32"/>
          <w:szCs w:val="32"/>
        </w:rPr>
        <w:t>就可以</w:t>
      </w:r>
      <w:r>
        <w:rPr>
          <w:rFonts w:ascii="宋体" w:hAnsi="宋体" w:cs="宋体" w:hint="eastAsia"/>
          <w:sz w:val="32"/>
          <w:szCs w:val="32"/>
        </w:rPr>
        <w:t>预期，就成功了2/3。</w:t>
      </w:r>
    </w:p>
    <w:p w:rsidR="00773630" w:rsidRDefault="00773630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773630" w:rsidRPr="00E2355D" w:rsidRDefault="0008780F" w:rsidP="00561B3D">
      <w:pPr>
        <w:spacing w:line="360" w:lineRule="auto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三</w:t>
      </w:r>
      <w:r w:rsidR="00773DD8" w:rsidRPr="00E2355D">
        <w:rPr>
          <w:rFonts w:ascii="宋体" w:hAnsi="宋体" w:cs="宋体" w:hint="eastAsia"/>
          <w:b/>
          <w:sz w:val="32"/>
          <w:szCs w:val="32"/>
        </w:rPr>
        <w:t>，</w:t>
      </w:r>
      <w:r w:rsidR="00DA5656" w:rsidRPr="00E2355D">
        <w:rPr>
          <w:rFonts w:ascii="宋体" w:hAnsi="宋体" w:cs="宋体" w:hint="eastAsia"/>
          <w:b/>
          <w:sz w:val="32"/>
          <w:szCs w:val="32"/>
        </w:rPr>
        <w:t>参展</w:t>
      </w:r>
      <w:r w:rsidR="00774031">
        <w:rPr>
          <w:rFonts w:ascii="宋体" w:hAnsi="宋体" w:cs="宋体" w:hint="eastAsia"/>
          <w:b/>
          <w:sz w:val="32"/>
          <w:szCs w:val="32"/>
        </w:rPr>
        <w:t>365</w:t>
      </w:r>
      <w:r w:rsidR="00DA5656" w:rsidRPr="00E2355D">
        <w:rPr>
          <w:rFonts w:ascii="宋体" w:hAnsi="宋体" w:cs="宋体" w:hint="eastAsia"/>
          <w:b/>
          <w:sz w:val="32"/>
          <w:szCs w:val="32"/>
        </w:rPr>
        <w:t>网上糖酒会</w:t>
      </w:r>
      <w:r w:rsidR="00732B2E">
        <w:rPr>
          <w:rFonts w:ascii="宋体" w:hAnsi="宋体" w:cs="宋体" w:hint="eastAsia"/>
          <w:b/>
          <w:sz w:val="32"/>
          <w:szCs w:val="32"/>
        </w:rPr>
        <w:t>（投资4800元）</w:t>
      </w:r>
    </w:p>
    <w:p w:rsidR="00546AF8" w:rsidRDefault="00546AF8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152CDD" w:rsidRDefault="00152CDD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首先，</w:t>
      </w:r>
      <w:r w:rsidR="00CD6BF9">
        <w:rPr>
          <w:rFonts w:ascii="宋体" w:hAnsi="宋体" w:cs="宋体" w:hint="eastAsia"/>
          <w:sz w:val="32"/>
          <w:szCs w:val="32"/>
        </w:rPr>
        <w:t>线</w:t>
      </w:r>
      <w:r w:rsidR="00546AF8">
        <w:rPr>
          <w:rFonts w:ascii="宋体" w:hAnsi="宋体" w:cs="宋体" w:hint="eastAsia"/>
          <w:sz w:val="32"/>
          <w:szCs w:val="32"/>
        </w:rPr>
        <w:t>下+</w:t>
      </w:r>
      <w:r w:rsidR="00CD6BF9">
        <w:rPr>
          <w:rFonts w:ascii="宋体" w:hAnsi="宋体" w:cs="宋体" w:hint="eastAsia"/>
          <w:sz w:val="32"/>
          <w:szCs w:val="32"/>
        </w:rPr>
        <w:t>线</w:t>
      </w:r>
      <w:r w:rsidR="00546AF8">
        <w:rPr>
          <w:rFonts w:ascii="宋体" w:hAnsi="宋体" w:cs="宋体" w:hint="eastAsia"/>
          <w:sz w:val="32"/>
          <w:szCs w:val="32"/>
        </w:rPr>
        <w:t>上</w:t>
      </w:r>
      <w:r>
        <w:rPr>
          <w:rFonts w:ascii="宋体" w:hAnsi="宋体" w:cs="宋体" w:hint="eastAsia"/>
          <w:sz w:val="32"/>
          <w:szCs w:val="32"/>
        </w:rPr>
        <w:t>已经是现实，而不是什么未来趋势，任何经营活动都离不开“线下+线上”</w:t>
      </w:r>
      <w:r w:rsidR="00546AF8">
        <w:rPr>
          <w:rFonts w:ascii="宋体" w:hAnsi="宋体" w:cs="宋体" w:hint="eastAsia"/>
          <w:sz w:val="32"/>
          <w:szCs w:val="32"/>
        </w:rPr>
        <w:t>相结合</w:t>
      </w:r>
      <w:r>
        <w:rPr>
          <w:rFonts w:ascii="宋体" w:hAnsi="宋体" w:cs="宋体" w:hint="eastAsia"/>
          <w:sz w:val="32"/>
          <w:szCs w:val="32"/>
        </w:rPr>
        <w:t>。糖酒会</w:t>
      </w:r>
      <w:r w:rsidR="00CD6BF9">
        <w:rPr>
          <w:rFonts w:ascii="宋体" w:hAnsi="宋体" w:cs="宋体" w:hint="eastAsia"/>
          <w:sz w:val="32"/>
          <w:szCs w:val="32"/>
        </w:rPr>
        <w:t>招商</w:t>
      </w:r>
      <w:r>
        <w:rPr>
          <w:rFonts w:ascii="宋体" w:hAnsi="宋体" w:cs="宋体" w:hint="eastAsia"/>
          <w:sz w:val="32"/>
          <w:szCs w:val="32"/>
        </w:rPr>
        <w:t>也不例外，线下+线上相结合的招商模式是糖酒会招商是否成功的</w:t>
      </w:r>
      <w:r w:rsidR="00CD6BF9">
        <w:rPr>
          <w:rFonts w:ascii="宋体" w:hAnsi="宋体" w:cs="宋体" w:hint="eastAsia"/>
          <w:sz w:val="32"/>
          <w:szCs w:val="32"/>
        </w:rPr>
        <w:t>又一个关键因素。</w:t>
      </w:r>
      <w:r w:rsidR="005910E2">
        <w:rPr>
          <w:rFonts w:ascii="宋体" w:hAnsi="宋体" w:cs="宋体" w:hint="eastAsia"/>
          <w:sz w:val="32"/>
          <w:szCs w:val="32"/>
        </w:rPr>
        <w:t>2020年第一次线上糖酒会流量就达到了1亿人次就是最好的证明。</w:t>
      </w:r>
    </w:p>
    <w:p w:rsidR="00152CDD" w:rsidRDefault="00152CDD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B8721D" w:rsidRDefault="00546AF8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线下，经销商</w:t>
      </w:r>
      <w:r w:rsidR="00152CDD">
        <w:rPr>
          <w:rFonts w:ascii="宋体" w:hAnsi="宋体" w:cs="宋体" w:hint="eastAsia"/>
          <w:sz w:val="32"/>
          <w:szCs w:val="32"/>
        </w:rPr>
        <w:t>、代理商</w:t>
      </w:r>
      <w:r>
        <w:rPr>
          <w:rFonts w:ascii="宋体" w:hAnsi="宋体" w:cs="宋体" w:hint="eastAsia"/>
          <w:sz w:val="32"/>
          <w:szCs w:val="32"/>
        </w:rPr>
        <w:t>来</w:t>
      </w:r>
      <w:r w:rsidR="005910E2">
        <w:rPr>
          <w:rFonts w:ascii="宋体" w:hAnsi="宋体" w:cs="宋体" w:hint="eastAsia"/>
          <w:sz w:val="32"/>
          <w:szCs w:val="32"/>
        </w:rPr>
        <w:t>糖酒会</w:t>
      </w:r>
      <w:r>
        <w:rPr>
          <w:rFonts w:ascii="宋体" w:hAnsi="宋体" w:cs="宋体" w:hint="eastAsia"/>
          <w:sz w:val="32"/>
          <w:szCs w:val="32"/>
        </w:rPr>
        <w:t>“现场体验”产品</w:t>
      </w:r>
      <w:r w:rsidR="00152CDD">
        <w:rPr>
          <w:rFonts w:ascii="宋体" w:hAnsi="宋体" w:cs="宋体" w:hint="eastAsia"/>
          <w:sz w:val="32"/>
          <w:szCs w:val="32"/>
        </w:rPr>
        <w:t>和交流</w:t>
      </w:r>
      <w:r>
        <w:rPr>
          <w:rFonts w:ascii="宋体" w:hAnsi="宋体" w:cs="宋体" w:hint="eastAsia"/>
          <w:sz w:val="32"/>
          <w:szCs w:val="32"/>
        </w:rPr>
        <w:t>；</w:t>
      </w:r>
      <w:r w:rsidR="005910E2">
        <w:rPr>
          <w:rFonts w:ascii="宋体" w:hAnsi="宋体" w:cs="宋体" w:hint="eastAsia"/>
          <w:sz w:val="32"/>
          <w:szCs w:val="32"/>
        </w:rPr>
        <w:t>而</w:t>
      </w:r>
      <w:r>
        <w:rPr>
          <w:rFonts w:ascii="宋体" w:hAnsi="宋体" w:cs="宋体" w:hint="eastAsia"/>
          <w:sz w:val="32"/>
          <w:szCs w:val="32"/>
        </w:rPr>
        <w:t>线上，经销商回去后，一定会去</w:t>
      </w:r>
      <w:r w:rsidR="005910E2">
        <w:rPr>
          <w:rFonts w:ascii="宋体" w:hAnsi="宋体" w:cs="宋体" w:hint="eastAsia"/>
          <w:sz w:val="32"/>
          <w:szCs w:val="32"/>
        </w:rPr>
        <w:t>做一件事情，就是在</w:t>
      </w:r>
      <w:r>
        <w:rPr>
          <w:rFonts w:ascii="宋体" w:hAnsi="宋体" w:cs="宋体" w:hint="eastAsia"/>
          <w:sz w:val="32"/>
          <w:szCs w:val="32"/>
        </w:rPr>
        <w:t>互联网</w:t>
      </w:r>
      <w:r w:rsidR="008437A4">
        <w:rPr>
          <w:rFonts w:ascii="宋体" w:hAnsi="宋体" w:cs="宋体" w:hint="eastAsia"/>
          <w:sz w:val="32"/>
          <w:szCs w:val="32"/>
        </w:rPr>
        <w:t>百度</w:t>
      </w:r>
      <w:r>
        <w:rPr>
          <w:rFonts w:ascii="宋体" w:hAnsi="宋体" w:cs="宋体" w:hint="eastAsia"/>
          <w:sz w:val="32"/>
          <w:szCs w:val="32"/>
        </w:rPr>
        <w:t>上搜索贵公司的相关信息和产品，毕竟是一笔投资，就像我们上网卖一个东西都要看看“评论”一样。或者说，他们一般不会去代理、经营一款在互联网上都找不到的产品，特别对于30-40岁的年轻一代的经销商更是如此。</w:t>
      </w:r>
    </w:p>
    <w:p w:rsidR="001B74F4" w:rsidRDefault="001B74F4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1B74F4" w:rsidRDefault="00796464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如果经销商回去</w:t>
      </w:r>
      <w:r w:rsidR="001B74F4">
        <w:rPr>
          <w:rFonts w:ascii="宋体" w:hAnsi="宋体" w:cs="宋体" w:hint="eastAsia"/>
          <w:sz w:val="32"/>
          <w:szCs w:val="32"/>
        </w:rPr>
        <w:t>以后，在百度上搜索不到公司的信息，找不到公司产品信息，找不到公司招商的信息等，那“毁约”就是大概率事件，</w:t>
      </w:r>
      <w:r>
        <w:rPr>
          <w:rFonts w:ascii="宋体" w:hAnsi="宋体" w:cs="宋体" w:hint="eastAsia"/>
          <w:sz w:val="32"/>
          <w:szCs w:val="32"/>
        </w:rPr>
        <w:t>更可怕的他们可能搜索到了其他相</w:t>
      </w:r>
      <w:r w:rsidR="00FE16ED">
        <w:rPr>
          <w:rFonts w:ascii="宋体" w:hAnsi="宋体" w:cs="宋体" w:hint="eastAsia"/>
          <w:sz w:val="32"/>
          <w:szCs w:val="32"/>
        </w:rPr>
        <w:t>关的产品信息，重新选择公司合作，毕竟这类产品同质化的很多。</w:t>
      </w:r>
    </w:p>
    <w:p w:rsidR="00796464" w:rsidRPr="00B1564D" w:rsidRDefault="00002A7A" w:rsidP="00561B3D">
      <w:pPr>
        <w:spacing w:line="360" w:lineRule="auto"/>
        <w:rPr>
          <w:rFonts w:ascii="宋体" w:hAnsi="宋体" w:cs="宋体"/>
          <w:b/>
          <w:sz w:val="32"/>
          <w:szCs w:val="32"/>
        </w:rPr>
      </w:pPr>
      <w:r w:rsidRPr="00B1564D">
        <w:rPr>
          <w:rFonts w:ascii="宋体" w:hAnsi="宋体" w:cs="宋体" w:hint="eastAsia"/>
          <w:b/>
          <w:sz w:val="32"/>
          <w:szCs w:val="32"/>
        </w:rPr>
        <w:t>而</w:t>
      </w:r>
      <w:r w:rsidR="00796464" w:rsidRPr="00B1564D">
        <w:rPr>
          <w:rFonts w:ascii="宋体" w:hAnsi="宋体" w:cs="宋体" w:hint="eastAsia"/>
          <w:b/>
          <w:sz w:val="32"/>
          <w:szCs w:val="32"/>
        </w:rPr>
        <w:t>参展</w:t>
      </w:r>
      <w:r w:rsidR="00A10A82" w:rsidRPr="00B1564D">
        <w:rPr>
          <w:rFonts w:ascii="宋体" w:hAnsi="宋体" w:cs="宋体" w:hint="eastAsia"/>
          <w:b/>
          <w:sz w:val="32"/>
          <w:szCs w:val="32"/>
        </w:rPr>
        <w:t>365</w:t>
      </w:r>
      <w:r w:rsidR="00796464" w:rsidRPr="00B1564D">
        <w:rPr>
          <w:rFonts w:ascii="宋体" w:hAnsi="宋体" w:cs="宋体" w:hint="eastAsia"/>
          <w:b/>
          <w:sz w:val="32"/>
          <w:szCs w:val="32"/>
        </w:rPr>
        <w:t>网上糖酒会，我们确保</w:t>
      </w:r>
      <w:r w:rsidR="00784736">
        <w:rPr>
          <w:rFonts w:ascii="宋体" w:hAnsi="宋体" w:cs="宋体" w:hint="eastAsia"/>
          <w:b/>
          <w:sz w:val="32"/>
          <w:szCs w:val="32"/>
        </w:rPr>
        <w:t>把</w:t>
      </w:r>
      <w:r w:rsidR="00796464" w:rsidRPr="00B1564D">
        <w:rPr>
          <w:rFonts w:ascii="宋体" w:hAnsi="宋体" w:cs="宋体" w:hint="eastAsia"/>
          <w:b/>
          <w:sz w:val="32"/>
          <w:szCs w:val="32"/>
        </w:rPr>
        <w:t>贵公司的信息，贵公司的产品信息，贵公司的招商等</w:t>
      </w:r>
      <w:r w:rsidR="00B1564D">
        <w:rPr>
          <w:rFonts w:ascii="宋体" w:hAnsi="宋体" w:cs="宋体" w:hint="eastAsia"/>
          <w:b/>
          <w:sz w:val="32"/>
          <w:szCs w:val="32"/>
        </w:rPr>
        <w:t>信息</w:t>
      </w:r>
      <w:r w:rsidR="00796464" w:rsidRPr="00B1564D">
        <w:rPr>
          <w:rFonts w:ascii="宋体" w:hAnsi="宋体" w:cs="宋体" w:hint="eastAsia"/>
          <w:b/>
          <w:sz w:val="32"/>
          <w:szCs w:val="32"/>
        </w:rPr>
        <w:t>发送到网上去，并且确保在百度搜索</w:t>
      </w:r>
      <w:r w:rsidR="00784736">
        <w:rPr>
          <w:rFonts w:ascii="宋体" w:hAnsi="宋体" w:cs="宋体" w:hint="eastAsia"/>
          <w:b/>
          <w:sz w:val="32"/>
          <w:szCs w:val="32"/>
        </w:rPr>
        <w:t>在</w:t>
      </w:r>
      <w:r w:rsidR="00796464" w:rsidRPr="00B1564D">
        <w:rPr>
          <w:rFonts w:ascii="宋体" w:hAnsi="宋体" w:cs="宋体" w:hint="eastAsia"/>
          <w:b/>
          <w:sz w:val="32"/>
          <w:szCs w:val="32"/>
        </w:rPr>
        <w:t>第一页。</w:t>
      </w:r>
    </w:p>
    <w:p w:rsidR="00D87CFB" w:rsidRDefault="00D87CFB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796464" w:rsidRDefault="00D87CFB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其次，</w:t>
      </w:r>
      <w:r w:rsidR="006173F8">
        <w:rPr>
          <w:rFonts w:ascii="宋体" w:hAnsi="宋体" w:cs="宋体" w:hint="eastAsia"/>
          <w:sz w:val="32"/>
          <w:szCs w:val="32"/>
        </w:rPr>
        <w:t>365网上糖酒会可以让经销商、代理商随时、随地、随身的查找到贵公司信息，产品信息，招商信息等。对于那些没有来糖酒会现场的经销商、代理商更有意义。</w:t>
      </w:r>
    </w:p>
    <w:p w:rsidR="006173F8" w:rsidRDefault="006173F8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6173F8" w:rsidRDefault="006173F8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再次，365网上糖酒会将参展全国12省市糖酒会展，包括北京，天津，上海，广州，南京，郑州，西安，安徽，河北</w:t>
      </w:r>
      <w:r w:rsidR="002500E7">
        <w:rPr>
          <w:rFonts w:ascii="宋体" w:hAnsi="宋体" w:cs="宋体" w:hint="eastAsia"/>
          <w:sz w:val="32"/>
          <w:szCs w:val="32"/>
        </w:rPr>
        <w:t>，山东等糖酒会展，实现全国招商。</w:t>
      </w:r>
    </w:p>
    <w:p w:rsidR="00796464" w:rsidRDefault="002500E7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noProof/>
          <w:sz w:val="32"/>
          <w:szCs w:val="32"/>
        </w:rPr>
        <w:lastRenderedPageBreak/>
        <w:drawing>
          <wp:inline distT="0" distB="0" distL="0" distR="0">
            <wp:extent cx="5448382" cy="1828800"/>
            <wp:effectExtent l="19050" t="0" r="0" b="0"/>
            <wp:docPr id="12" name="图片 11" descr="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648" cy="183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D39" w:rsidRDefault="00A83D39" w:rsidP="00A83D39">
      <w:pPr>
        <w:spacing w:line="360" w:lineRule="auto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总结</w:t>
      </w:r>
    </w:p>
    <w:p w:rsidR="00FC7335" w:rsidRDefault="00FC7335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9D0FED" w:rsidRDefault="00FC7335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参展商预订了一个好的展位，但</w:t>
      </w:r>
      <w:r w:rsidR="005C1387">
        <w:rPr>
          <w:rFonts w:ascii="宋体" w:hAnsi="宋体" w:cs="宋体" w:hint="eastAsia"/>
          <w:sz w:val="32"/>
          <w:szCs w:val="32"/>
        </w:rPr>
        <w:t>“一手好牌，打得稀烂”，</w:t>
      </w:r>
      <w:r>
        <w:rPr>
          <w:rFonts w:ascii="宋体" w:hAnsi="宋体" w:cs="宋体" w:hint="eastAsia"/>
          <w:sz w:val="32"/>
          <w:szCs w:val="32"/>
        </w:rPr>
        <w:t>的现象在糖酒会经常发生，其原因大多数是“摆摊设点”</w:t>
      </w:r>
      <w:r w:rsidR="00583454">
        <w:rPr>
          <w:rFonts w:ascii="宋体" w:hAnsi="宋体" w:cs="宋体" w:hint="eastAsia"/>
          <w:sz w:val="32"/>
          <w:szCs w:val="32"/>
        </w:rPr>
        <w:t>、“坐等”的</w:t>
      </w:r>
      <w:r>
        <w:rPr>
          <w:rFonts w:ascii="宋体" w:hAnsi="宋体" w:cs="宋体" w:hint="eastAsia"/>
          <w:sz w:val="32"/>
          <w:szCs w:val="32"/>
        </w:rPr>
        <w:t>传统的展会思维模式</w:t>
      </w:r>
      <w:r w:rsidR="00037316">
        <w:rPr>
          <w:rFonts w:ascii="宋体" w:hAnsi="宋体" w:cs="宋体" w:hint="eastAsia"/>
          <w:sz w:val="32"/>
          <w:szCs w:val="32"/>
        </w:rPr>
        <w:t>，</w:t>
      </w:r>
      <w:r w:rsidR="001C446A">
        <w:rPr>
          <w:rFonts w:ascii="宋体" w:hAnsi="宋体" w:cs="宋体" w:hint="eastAsia"/>
          <w:sz w:val="32"/>
          <w:szCs w:val="32"/>
        </w:rPr>
        <w:t>完全无视网络科技的现实，把线上当成“空气”</w:t>
      </w:r>
      <w:r w:rsidR="009D0FED">
        <w:rPr>
          <w:rFonts w:ascii="宋体" w:hAnsi="宋体" w:cs="宋体" w:hint="eastAsia"/>
          <w:sz w:val="32"/>
          <w:szCs w:val="32"/>
        </w:rPr>
        <w:t>。</w:t>
      </w:r>
    </w:p>
    <w:p w:rsidR="001C446A" w:rsidRPr="005C1387" w:rsidRDefault="001C446A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2500E7" w:rsidRDefault="00FC7335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今天，我们已经是网络科技时代，展会与时俱进</w:t>
      </w:r>
      <w:r w:rsidR="00333193">
        <w:rPr>
          <w:rFonts w:ascii="宋体" w:hAnsi="宋体" w:cs="宋体" w:hint="eastAsia"/>
          <w:sz w:val="32"/>
          <w:szCs w:val="32"/>
        </w:rPr>
        <w:t>，与时代同步已经是现实，否则</w:t>
      </w:r>
      <w:r w:rsidR="003830FD">
        <w:rPr>
          <w:rFonts w:ascii="宋体" w:hAnsi="宋体" w:cs="宋体" w:hint="eastAsia"/>
          <w:sz w:val="32"/>
          <w:szCs w:val="32"/>
        </w:rPr>
        <w:t>，</w:t>
      </w:r>
      <w:r w:rsidR="00333193">
        <w:rPr>
          <w:rFonts w:ascii="宋体" w:hAnsi="宋体" w:cs="宋体" w:hint="eastAsia"/>
          <w:sz w:val="32"/>
          <w:szCs w:val="32"/>
        </w:rPr>
        <w:t>我们就根本</w:t>
      </w:r>
      <w:r w:rsidR="003830FD">
        <w:rPr>
          <w:rFonts w:ascii="宋体" w:hAnsi="宋体" w:cs="宋体" w:hint="eastAsia"/>
          <w:sz w:val="32"/>
          <w:szCs w:val="32"/>
        </w:rPr>
        <w:t>无法</w:t>
      </w:r>
      <w:r w:rsidR="00333193">
        <w:rPr>
          <w:rFonts w:ascii="宋体" w:hAnsi="宋体" w:cs="宋体" w:hint="eastAsia"/>
          <w:sz w:val="32"/>
          <w:szCs w:val="32"/>
        </w:rPr>
        <w:t>解释，</w:t>
      </w:r>
      <w:r w:rsidR="003830FD">
        <w:rPr>
          <w:rFonts w:ascii="宋体" w:hAnsi="宋体" w:cs="宋体" w:hint="eastAsia"/>
          <w:sz w:val="32"/>
          <w:szCs w:val="32"/>
        </w:rPr>
        <w:t>2020年网上糖酒会</w:t>
      </w:r>
      <w:r w:rsidR="003830FD" w:rsidRPr="003830FD">
        <w:rPr>
          <w:rFonts w:ascii="宋体" w:hAnsi="宋体" w:cs="宋体" w:hint="eastAsia"/>
          <w:sz w:val="32"/>
          <w:szCs w:val="32"/>
        </w:rPr>
        <w:t>访问量达120万次，线上观众访问人数达80万人，网络总曝光量达1亿</w:t>
      </w:r>
      <w:r w:rsidR="003830FD">
        <w:rPr>
          <w:rFonts w:ascii="宋体" w:hAnsi="宋体" w:cs="宋体" w:hint="eastAsia"/>
          <w:sz w:val="32"/>
          <w:szCs w:val="32"/>
        </w:rPr>
        <w:t>这些数据。</w:t>
      </w:r>
    </w:p>
    <w:p w:rsidR="009D0FED" w:rsidRDefault="009D0FED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C35946" w:rsidRDefault="00931A2E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所以</w:t>
      </w:r>
      <w:r w:rsidR="009D0FED">
        <w:rPr>
          <w:rFonts w:ascii="宋体" w:hAnsi="宋体" w:cs="宋体" w:hint="eastAsia"/>
          <w:sz w:val="32"/>
          <w:szCs w:val="32"/>
        </w:rPr>
        <w:t>，线下，预订一个好的展位是糖酒会招商成功的基础，线上，参展网上糖酒会，配合线下的招商是糖酒会招商成功的关键</w:t>
      </w:r>
      <w:r w:rsidR="00732B2E">
        <w:rPr>
          <w:rFonts w:ascii="宋体" w:hAnsi="宋体" w:cs="宋体" w:hint="eastAsia"/>
          <w:sz w:val="32"/>
          <w:szCs w:val="32"/>
        </w:rPr>
        <w:t>。</w:t>
      </w:r>
    </w:p>
    <w:p w:rsidR="00C35946" w:rsidRDefault="00C35946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7559CD" w:rsidRDefault="00C35946" w:rsidP="00561B3D">
      <w:pPr>
        <w:spacing w:line="360" w:lineRule="auto"/>
        <w:rPr>
          <w:rFonts w:ascii="宋体" w:hAnsi="宋体" w:cs="宋体"/>
          <w:sz w:val="32"/>
          <w:szCs w:val="32"/>
        </w:rPr>
      </w:pPr>
      <w:r w:rsidRPr="00941DFB">
        <w:rPr>
          <w:rFonts w:ascii="宋体" w:hAnsi="宋体" w:cs="宋体" w:hint="eastAsia"/>
          <w:b/>
          <w:sz w:val="32"/>
          <w:szCs w:val="32"/>
        </w:rPr>
        <w:t>成都标普信息技术有限公司是具有15年经验的糖酒会组展商，我们不仅提供全国糖酒会展位预订、酒店预订</w:t>
      </w:r>
      <w:r w:rsidR="005940EC" w:rsidRPr="00941DFB">
        <w:rPr>
          <w:rFonts w:ascii="宋体" w:hAnsi="宋体" w:cs="宋体" w:hint="eastAsia"/>
          <w:b/>
          <w:sz w:val="32"/>
          <w:szCs w:val="32"/>
        </w:rPr>
        <w:t>等基础服</w:t>
      </w:r>
      <w:r w:rsidR="005940EC" w:rsidRPr="00941DFB">
        <w:rPr>
          <w:rFonts w:ascii="宋体" w:hAnsi="宋体" w:cs="宋体" w:hint="eastAsia"/>
          <w:b/>
          <w:sz w:val="32"/>
          <w:szCs w:val="32"/>
        </w:rPr>
        <w:lastRenderedPageBreak/>
        <w:t>务服务</w:t>
      </w:r>
      <w:r w:rsidRPr="00941DFB">
        <w:rPr>
          <w:rFonts w:ascii="宋体" w:hAnsi="宋体" w:cs="宋体" w:hint="eastAsia"/>
          <w:b/>
          <w:sz w:val="32"/>
          <w:szCs w:val="32"/>
        </w:rPr>
        <w:t>，更重要</w:t>
      </w:r>
      <w:r w:rsidR="005940EC" w:rsidRPr="00941DFB">
        <w:rPr>
          <w:rFonts w:ascii="宋体" w:hAnsi="宋体" w:cs="宋体" w:hint="eastAsia"/>
          <w:b/>
          <w:sz w:val="32"/>
          <w:szCs w:val="32"/>
        </w:rPr>
        <w:t>是向参展企业输出一整套糖酒会线上+线下招商方案和落地实施</w:t>
      </w:r>
      <w:r w:rsidR="00475DEB" w:rsidRPr="00941DFB">
        <w:rPr>
          <w:rFonts w:ascii="宋体" w:hAnsi="宋体" w:cs="宋体" w:hint="eastAsia"/>
          <w:b/>
          <w:sz w:val="32"/>
          <w:szCs w:val="32"/>
        </w:rPr>
        <w:t>，</w:t>
      </w:r>
      <w:r w:rsidR="00757DF5">
        <w:rPr>
          <w:rFonts w:ascii="宋体" w:hAnsi="宋体" w:cs="宋体" w:hint="eastAsia"/>
          <w:b/>
          <w:sz w:val="32"/>
          <w:szCs w:val="32"/>
        </w:rPr>
        <w:t>让参展商在糖酒会上实实在在招商成功。</w:t>
      </w:r>
      <w:r w:rsidR="00475DEB" w:rsidRPr="00941DFB">
        <w:rPr>
          <w:rFonts w:ascii="宋体" w:hAnsi="宋体" w:cs="宋体" w:hint="eastAsia"/>
          <w:b/>
          <w:sz w:val="32"/>
          <w:szCs w:val="32"/>
        </w:rPr>
        <w:t>真诚期待与您合作</w:t>
      </w:r>
      <w:r w:rsidR="00757DF5">
        <w:rPr>
          <w:rFonts w:ascii="宋体" w:hAnsi="宋体" w:cs="宋体" w:hint="eastAsia"/>
          <w:b/>
          <w:sz w:val="32"/>
          <w:szCs w:val="32"/>
        </w:rPr>
        <w:t>！</w:t>
      </w:r>
    </w:p>
    <w:p w:rsidR="001C446A" w:rsidRDefault="001C446A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7559CD" w:rsidRDefault="007559CD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更多参展</w:t>
      </w:r>
      <w:r w:rsidR="001C446A">
        <w:rPr>
          <w:rFonts w:ascii="宋体" w:hAnsi="宋体" w:cs="宋体" w:hint="eastAsia"/>
          <w:sz w:val="32"/>
          <w:szCs w:val="32"/>
        </w:rPr>
        <w:t>方案</w:t>
      </w:r>
      <w:r>
        <w:rPr>
          <w:rFonts w:ascii="宋体" w:hAnsi="宋体" w:cs="宋体" w:hint="eastAsia"/>
          <w:sz w:val="32"/>
          <w:szCs w:val="32"/>
        </w:rPr>
        <w:t>，请登录www.tjhgw.com 直播讲解。</w:t>
      </w:r>
    </w:p>
    <w:p w:rsidR="007559CD" w:rsidRDefault="007559CD" w:rsidP="00561B3D">
      <w:pPr>
        <w:spacing w:line="360" w:lineRule="auto"/>
        <w:rPr>
          <w:rFonts w:ascii="宋体" w:hAnsi="宋体" w:cs="宋体"/>
          <w:sz w:val="32"/>
          <w:szCs w:val="32"/>
        </w:rPr>
      </w:pPr>
    </w:p>
    <w:p w:rsidR="007559CD" w:rsidRDefault="00941DFB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noProof/>
          <w:sz w:val="32"/>
          <w:szCs w:val="32"/>
        </w:rPr>
        <w:drawing>
          <wp:inline distT="0" distB="0" distL="0" distR="0">
            <wp:extent cx="4805613" cy="3716215"/>
            <wp:effectExtent l="19050" t="0" r="0" b="0"/>
            <wp:docPr id="4" name="图片 3" descr="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6484" cy="371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609" w:rsidRDefault="00F57609" w:rsidP="007559CD">
      <w:pPr>
        <w:spacing w:line="360" w:lineRule="auto"/>
        <w:rPr>
          <w:rFonts w:ascii="宋体" w:hAnsi="宋体" w:cs="宋体"/>
          <w:sz w:val="32"/>
          <w:szCs w:val="32"/>
        </w:rPr>
      </w:pPr>
    </w:p>
    <w:p w:rsidR="00941DFB" w:rsidRDefault="005C1387" w:rsidP="007559C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谢谢观赏，如有问题，请来电交流、咨询。</w:t>
      </w:r>
    </w:p>
    <w:p w:rsidR="00813AA8" w:rsidRPr="00813AA8" w:rsidRDefault="00813AA8" w:rsidP="007559CD">
      <w:pPr>
        <w:spacing w:line="360" w:lineRule="auto"/>
        <w:rPr>
          <w:rFonts w:ascii="宋体" w:hAnsi="宋体" w:cs="宋体"/>
          <w:sz w:val="32"/>
          <w:szCs w:val="32"/>
        </w:rPr>
      </w:pPr>
    </w:p>
    <w:p w:rsidR="007559CD" w:rsidRDefault="007559CD" w:rsidP="007559C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方案策划：成都标普信息技术有限公司</w:t>
      </w:r>
    </w:p>
    <w:p w:rsidR="007559CD" w:rsidRDefault="007559CD" w:rsidP="007559C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地址:成都建设路创造智中心1505</w:t>
      </w:r>
    </w:p>
    <w:p w:rsidR="007559CD" w:rsidRDefault="007559CD" w:rsidP="007559C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网址：www.tjhgw.com   www.tjhcn.com</w:t>
      </w:r>
    </w:p>
    <w:p w:rsidR="00085BDA" w:rsidRDefault="007559CD" w:rsidP="00561B3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电话：13882128688；联系：李先生</w:t>
      </w:r>
    </w:p>
    <w:sectPr w:rsidR="00085BDA" w:rsidSect="005B6F5B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10" w:rsidRDefault="00CF7110" w:rsidP="003E55BF">
      <w:r>
        <w:separator/>
      </w:r>
    </w:p>
  </w:endnote>
  <w:endnote w:type="continuationSeparator" w:id="1">
    <w:p w:rsidR="00CF7110" w:rsidRDefault="00CF7110" w:rsidP="003E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10" w:rsidRDefault="00CF7110" w:rsidP="003E55BF">
      <w:r>
        <w:separator/>
      </w:r>
    </w:p>
  </w:footnote>
  <w:footnote w:type="continuationSeparator" w:id="1">
    <w:p w:rsidR="00CF7110" w:rsidRDefault="00CF7110" w:rsidP="003E5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FA0"/>
    <w:rsid w:val="00002A7A"/>
    <w:rsid w:val="00011C4C"/>
    <w:rsid w:val="00013431"/>
    <w:rsid w:val="00037316"/>
    <w:rsid w:val="00085BDA"/>
    <w:rsid w:val="00087681"/>
    <w:rsid w:val="0008780F"/>
    <w:rsid w:val="000920C8"/>
    <w:rsid w:val="0009639D"/>
    <w:rsid w:val="000A0C6C"/>
    <w:rsid w:val="000A79C7"/>
    <w:rsid w:val="000B41E4"/>
    <w:rsid w:val="000C0DAC"/>
    <w:rsid w:val="000F08A6"/>
    <w:rsid w:val="000F71CA"/>
    <w:rsid w:val="0012094C"/>
    <w:rsid w:val="001252B9"/>
    <w:rsid w:val="00140162"/>
    <w:rsid w:val="00152CDD"/>
    <w:rsid w:val="00173BB5"/>
    <w:rsid w:val="00185AA0"/>
    <w:rsid w:val="001B349A"/>
    <w:rsid w:val="001B6375"/>
    <w:rsid w:val="001B74F4"/>
    <w:rsid w:val="001C446A"/>
    <w:rsid w:val="001E5EFA"/>
    <w:rsid w:val="00222991"/>
    <w:rsid w:val="002301FE"/>
    <w:rsid w:val="00237A52"/>
    <w:rsid w:val="00243028"/>
    <w:rsid w:val="002430EE"/>
    <w:rsid w:val="00246B94"/>
    <w:rsid w:val="002500E7"/>
    <w:rsid w:val="00267519"/>
    <w:rsid w:val="002763F3"/>
    <w:rsid w:val="00287CA6"/>
    <w:rsid w:val="002A4A05"/>
    <w:rsid w:val="002C182C"/>
    <w:rsid w:val="002E6E25"/>
    <w:rsid w:val="002F08B9"/>
    <w:rsid w:val="003137D7"/>
    <w:rsid w:val="00314A43"/>
    <w:rsid w:val="00330D78"/>
    <w:rsid w:val="00333193"/>
    <w:rsid w:val="003369C6"/>
    <w:rsid w:val="00342B7E"/>
    <w:rsid w:val="00344E19"/>
    <w:rsid w:val="00351430"/>
    <w:rsid w:val="00356CE5"/>
    <w:rsid w:val="00370E4D"/>
    <w:rsid w:val="00374F78"/>
    <w:rsid w:val="003761E5"/>
    <w:rsid w:val="003830FD"/>
    <w:rsid w:val="00394C5F"/>
    <w:rsid w:val="003A5ED9"/>
    <w:rsid w:val="003B080A"/>
    <w:rsid w:val="003C6CD4"/>
    <w:rsid w:val="003E55BF"/>
    <w:rsid w:val="00403A10"/>
    <w:rsid w:val="004151F0"/>
    <w:rsid w:val="00475DEB"/>
    <w:rsid w:val="005055E5"/>
    <w:rsid w:val="00516055"/>
    <w:rsid w:val="005216B9"/>
    <w:rsid w:val="00527E40"/>
    <w:rsid w:val="00546AF8"/>
    <w:rsid w:val="00555529"/>
    <w:rsid w:val="00561B3D"/>
    <w:rsid w:val="00562E00"/>
    <w:rsid w:val="00575910"/>
    <w:rsid w:val="00583454"/>
    <w:rsid w:val="00590B18"/>
    <w:rsid w:val="005910E2"/>
    <w:rsid w:val="005940EC"/>
    <w:rsid w:val="005B6F5B"/>
    <w:rsid w:val="005C1387"/>
    <w:rsid w:val="005C2014"/>
    <w:rsid w:val="005D0E07"/>
    <w:rsid w:val="005D4261"/>
    <w:rsid w:val="005D5CE7"/>
    <w:rsid w:val="005D7CA8"/>
    <w:rsid w:val="005E16FF"/>
    <w:rsid w:val="005E4E3A"/>
    <w:rsid w:val="005E7021"/>
    <w:rsid w:val="005F4439"/>
    <w:rsid w:val="00607FCF"/>
    <w:rsid w:val="00615AFB"/>
    <w:rsid w:val="00617395"/>
    <w:rsid w:val="006173F8"/>
    <w:rsid w:val="00621554"/>
    <w:rsid w:val="00621AB8"/>
    <w:rsid w:val="00623344"/>
    <w:rsid w:val="00635B27"/>
    <w:rsid w:val="006614D9"/>
    <w:rsid w:val="00664DB0"/>
    <w:rsid w:val="00664DB1"/>
    <w:rsid w:val="006742F8"/>
    <w:rsid w:val="00690B6C"/>
    <w:rsid w:val="006924FA"/>
    <w:rsid w:val="006D7269"/>
    <w:rsid w:val="006F4638"/>
    <w:rsid w:val="00717347"/>
    <w:rsid w:val="00732B2E"/>
    <w:rsid w:val="00751EE7"/>
    <w:rsid w:val="007559CD"/>
    <w:rsid w:val="00757DF5"/>
    <w:rsid w:val="00773630"/>
    <w:rsid w:val="00773DD8"/>
    <w:rsid w:val="00774031"/>
    <w:rsid w:val="00775D4E"/>
    <w:rsid w:val="007761B2"/>
    <w:rsid w:val="00781F61"/>
    <w:rsid w:val="00784736"/>
    <w:rsid w:val="00787939"/>
    <w:rsid w:val="007934ED"/>
    <w:rsid w:val="00796016"/>
    <w:rsid w:val="00796464"/>
    <w:rsid w:val="00797189"/>
    <w:rsid w:val="007A68E8"/>
    <w:rsid w:val="007D237A"/>
    <w:rsid w:val="007E0F93"/>
    <w:rsid w:val="007F11DA"/>
    <w:rsid w:val="008059D2"/>
    <w:rsid w:val="008111A2"/>
    <w:rsid w:val="00813AA8"/>
    <w:rsid w:val="00820837"/>
    <w:rsid w:val="00837D5E"/>
    <w:rsid w:val="00843251"/>
    <w:rsid w:val="008437A4"/>
    <w:rsid w:val="00883D9A"/>
    <w:rsid w:val="008A4F86"/>
    <w:rsid w:val="008A6895"/>
    <w:rsid w:val="008B4EC5"/>
    <w:rsid w:val="008D7187"/>
    <w:rsid w:val="008F1305"/>
    <w:rsid w:val="008F358A"/>
    <w:rsid w:val="008F7547"/>
    <w:rsid w:val="00924420"/>
    <w:rsid w:val="0092693F"/>
    <w:rsid w:val="00931A2E"/>
    <w:rsid w:val="00935C3A"/>
    <w:rsid w:val="00941DFB"/>
    <w:rsid w:val="009442AA"/>
    <w:rsid w:val="0094488B"/>
    <w:rsid w:val="00972252"/>
    <w:rsid w:val="00976908"/>
    <w:rsid w:val="009A3486"/>
    <w:rsid w:val="009B1970"/>
    <w:rsid w:val="009B3516"/>
    <w:rsid w:val="009D0FED"/>
    <w:rsid w:val="009D3E5D"/>
    <w:rsid w:val="009D6621"/>
    <w:rsid w:val="009F6034"/>
    <w:rsid w:val="00A10A82"/>
    <w:rsid w:val="00A24923"/>
    <w:rsid w:val="00A24A74"/>
    <w:rsid w:val="00A4227C"/>
    <w:rsid w:val="00A83D39"/>
    <w:rsid w:val="00A93B82"/>
    <w:rsid w:val="00A93F20"/>
    <w:rsid w:val="00AB06F1"/>
    <w:rsid w:val="00AB2824"/>
    <w:rsid w:val="00AC2634"/>
    <w:rsid w:val="00AE5EAC"/>
    <w:rsid w:val="00AE6FBB"/>
    <w:rsid w:val="00AE76BC"/>
    <w:rsid w:val="00AF1048"/>
    <w:rsid w:val="00B03D38"/>
    <w:rsid w:val="00B054CB"/>
    <w:rsid w:val="00B07922"/>
    <w:rsid w:val="00B1564D"/>
    <w:rsid w:val="00B15FB8"/>
    <w:rsid w:val="00B35C88"/>
    <w:rsid w:val="00B7663C"/>
    <w:rsid w:val="00B779C9"/>
    <w:rsid w:val="00B864C0"/>
    <w:rsid w:val="00B8721D"/>
    <w:rsid w:val="00BA4330"/>
    <w:rsid w:val="00BD40FB"/>
    <w:rsid w:val="00BF2A7D"/>
    <w:rsid w:val="00C04A2E"/>
    <w:rsid w:val="00C126AC"/>
    <w:rsid w:val="00C22876"/>
    <w:rsid w:val="00C341C1"/>
    <w:rsid w:val="00C35946"/>
    <w:rsid w:val="00C462B3"/>
    <w:rsid w:val="00C522D1"/>
    <w:rsid w:val="00C5494C"/>
    <w:rsid w:val="00C67B59"/>
    <w:rsid w:val="00C81B15"/>
    <w:rsid w:val="00C86B98"/>
    <w:rsid w:val="00CA737C"/>
    <w:rsid w:val="00CB6289"/>
    <w:rsid w:val="00CD6BF9"/>
    <w:rsid w:val="00CE47F6"/>
    <w:rsid w:val="00CF12D0"/>
    <w:rsid w:val="00CF7110"/>
    <w:rsid w:val="00D01C50"/>
    <w:rsid w:val="00D27F65"/>
    <w:rsid w:val="00D53B62"/>
    <w:rsid w:val="00D60B93"/>
    <w:rsid w:val="00D61D46"/>
    <w:rsid w:val="00D640CD"/>
    <w:rsid w:val="00D76557"/>
    <w:rsid w:val="00D87215"/>
    <w:rsid w:val="00D87CFB"/>
    <w:rsid w:val="00DA1643"/>
    <w:rsid w:val="00DA5656"/>
    <w:rsid w:val="00DB7A2B"/>
    <w:rsid w:val="00DC7A17"/>
    <w:rsid w:val="00DF5B63"/>
    <w:rsid w:val="00E124A4"/>
    <w:rsid w:val="00E22916"/>
    <w:rsid w:val="00E2355D"/>
    <w:rsid w:val="00E351CE"/>
    <w:rsid w:val="00E364CF"/>
    <w:rsid w:val="00E4510A"/>
    <w:rsid w:val="00E51FA0"/>
    <w:rsid w:val="00E54D95"/>
    <w:rsid w:val="00E60594"/>
    <w:rsid w:val="00E7032D"/>
    <w:rsid w:val="00E80C5F"/>
    <w:rsid w:val="00E830A7"/>
    <w:rsid w:val="00E94BD6"/>
    <w:rsid w:val="00EB411F"/>
    <w:rsid w:val="00EB682B"/>
    <w:rsid w:val="00EC0D5D"/>
    <w:rsid w:val="00ED6157"/>
    <w:rsid w:val="00ED73F6"/>
    <w:rsid w:val="00EF382E"/>
    <w:rsid w:val="00F13648"/>
    <w:rsid w:val="00F20D2F"/>
    <w:rsid w:val="00F53244"/>
    <w:rsid w:val="00F56A60"/>
    <w:rsid w:val="00F57609"/>
    <w:rsid w:val="00F60DEF"/>
    <w:rsid w:val="00F715BF"/>
    <w:rsid w:val="00F823C2"/>
    <w:rsid w:val="00F91578"/>
    <w:rsid w:val="00F9378B"/>
    <w:rsid w:val="00FA6543"/>
    <w:rsid w:val="00FA68C9"/>
    <w:rsid w:val="00FC7335"/>
    <w:rsid w:val="00FD7EC3"/>
    <w:rsid w:val="00FE09F2"/>
    <w:rsid w:val="00FE0D77"/>
    <w:rsid w:val="00FE16ED"/>
    <w:rsid w:val="00FE3A7F"/>
    <w:rsid w:val="00FF4F27"/>
    <w:rsid w:val="36BD566C"/>
    <w:rsid w:val="37B11600"/>
    <w:rsid w:val="7244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6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6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B6F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6F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20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20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E308C-D549-48E1-BE55-EBE0F47A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391</Words>
  <Characters>2234</Characters>
  <Application>Microsoft Office Word</Application>
  <DocSecurity>0</DocSecurity>
  <Lines>18</Lines>
  <Paragraphs>5</Paragraphs>
  <ScaleCrop>false</ScaleCrop>
  <Company>MS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libici</cp:lastModifiedBy>
  <cp:revision>79</cp:revision>
  <dcterms:created xsi:type="dcterms:W3CDTF">2020-10-22T09:18:00Z</dcterms:created>
  <dcterms:modified xsi:type="dcterms:W3CDTF">2020-10-23T04:06:00Z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